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843"/>
        <w:gridCol w:w="4252"/>
        <w:gridCol w:w="2977"/>
        <w:gridCol w:w="2829"/>
      </w:tblGrid>
      <w:tr w:rsidR="00043424" w:rsidRPr="007E7198" w:rsidTr="00106CE6">
        <w:trPr>
          <w:trHeight w:val="1274"/>
        </w:trPr>
        <w:tc>
          <w:tcPr>
            <w:tcW w:w="846" w:type="dxa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F5C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  <w:p w:rsidR="00043424" w:rsidRPr="007E7198" w:rsidRDefault="00CA1DD2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</w:t>
            </w:r>
            <w:r w:rsidR="00043424"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Яндекс.Уроки</w:t>
            </w:r>
            <w:proofErr w:type="spellEnd"/>
          </w:p>
          <w:p w:rsidR="00043424" w:rsidRPr="007E7198" w:rsidRDefault="00C37E22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043424" w:rsidRPr="007E719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  <w:r w:rsidR="00043424"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РЭШ</w:t>
            </w:r>
          </w:p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(Российская электронная школа)</w:t>
            </w:r>
          </w:p>
          <w:p w:rsidR="00043424" w:rsidRPr="007E7198" w:rsidRDefault="00C37E22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043424" w:rsidRPr="007E719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урока</w:t>
            </w:r>
          </w:p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ЭлЖур</w:t>
            </w:r>
            <w:proofErr w:type="spellEnd"/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в </w:t>
            </w:r>
            <w:proofErr w:type="spellStart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ЭлЖур</w:t>
            </w:r>
            <w:proofErr w:type="spellEnd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6CE6" w:rsidRPr="007E7198" w:rsidTr="00043424">
        <w:tc>
          <w:tcPr>
            <w:tcW w:w="846" w:type="dxa"/>
            <w:vMerge w:val="restart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E6" w:rsidRPr="007E7198" w:rsidTr="00043424">
        <w:tc>
          <w:tcPr>
            <w:tcW w:w="846" w:type="dxa"/>
            <w:vMerge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E6" w:rsidRPr="007E7198" w:rsidTr="00043424">
        <w:tc>
          <w:tcPr>
            <w:tcW w:w="846" w:type="dxa"/>
            <w:vMerge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E6" w:rsidRPr="007E7198" w:rsidTr="00043424">
        <w:tc>
          <w:tcPr>
            <w:tcW w:w="846" w:type="dxa"/>
            <w:vMerge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E6" w:rsidRPr="007E7198" w:rsidTr="00043424">
        <w:tc>
          <w:tcPr>
            <w:tcW w:w="846" w:type="dxa"/>
            <w:vMerge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E6" w:rsidRPr="007E7198" w:rsidTr="00043424">
        <w:tc>
          <w:tcPr>
            <w:tcW w:w="846" w:type="dxa"/>
            <w:vMerge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E6" w:rsidRPr="007E7198" w:rsidTr="00043424">
        <w:tc>
          <w:tcPr>
            <w:tcW w:w="846" w:type="dxa"/>
            <w:vMerge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E6" w:rsidRPr="007E7198" w:rsidTr="00043424">
        <w:tc>
          <w:tcPr>
            <w:tcW w:w="846" w:type="dxa"/>
            <w:vMerge w:val="restart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1ED" w:rsidRPr="007E7198" w:rsidTr="00043424">
        <w:tc>
          <w:tcPr>
            <w:tcW w:w="846" w:type="dxa"/>
            <w:vMerge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Л.Т.</w:t>
            </w:r>
          </w:p>
        </w:tc>
        <w:tc>
          <w:tcPr>
            <w:tcW w:w="1843" w:type="dxa"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Массовая доля элемента в соединении. Решение задач.</w:t>
            </w:r>
          </w:p>
        </w:tc>
        <w:tc>
          <w:tcPr>
            <w:tcW w:w="4252" w:type="dxa"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4B8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https://www.youtube.com/watch?v=1fnHebSGexI</w:t>
            </w:r>
          </w:p>
        </w:tc>
        <w:tc>
          <w:tcPr>
            <w:tcW w:w="2977" w:type="dxa"/>
          </w:tcPr>
          <w:p w:rsidR="008521ED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массовой доли элемента в веществе, вывод химической формулы, если известны массовые доли.</w:t>
            </w:r>
          </w:p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Стр.53 №3,4, решить задачи.</w:t>
            </w:r>
          </w:p>
        </w:tc>
        <w:tc>
          <w:tcPr>
            <w:tcW w:w="2829" w:type="dxa"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15, повторить,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 тесты, №7, 8 решить задачи</w:t>
            </w:r>
          </w:p>
        </w:tc>
      </w:tr>
      <w:tr w:rsidR="008521ED" w:rsidRPr="007E7198" w:rsidTr="00043424">
        <w:tc>
          <w:tcPr>
            <w:tcW w:w="846" w:type="dxa"/>
            <w:vMerge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М.В.</w:t>
            </w:r>
          </w:p>
        </w:tc>
        <w:tc>
          <w:tcPr>
            <w:tcW w:w="1843" w:type="dxa"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«Великая Северная война 1700-1721г.г.»</w:t>
            </w:r>
          </w:p>
        </w:tc>
        <w:tc>
          <w:tcPr>
            <w:tcW w:w="4252" w:type="dxa"/>
          </w:tcPr>
          <w:p w:rsidR="008521ED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521ED" w:rsidRPr="00E705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https://www.youtube.com/watch?v=vAPsKYSnK1I&amp;t=16s</w:t>
              </w:r>
            </w:hyperlink>
            <w:r w:rsidR="00852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Выяснить причины начала Северной войны. Каковы причины победы России в Северной войне. Определить каковы итоги Северной войны для России и стран Европы.</w:t>
            </w:r>
          </w:p>
        </w:tc>
        <w:tc>
          <w:tcPr>
            <w:tcW w:w="2829" w:type="dxa"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Параграф- 4-чит., стр. 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1-3 рубрики «Вопросы и задания для работы с текстом»</w:t>
            </w:r>
          </w:p>
        </w:tc>
      </w:tr>
      <w:tr w:rsidR="008521ED" w:rsidRPr="007E7198" w:rsidTr="00043424">
        <w:tc>
          <w:tcPr>
            <w:tcW w:w="846" w:type="dxa"/>
            <w:vMerge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1ED" w:rsidRPr="007E7198" w:rsidRDefault="008521ED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8521ED" w:rsidRPr="007E7198" w:rsidRDefault="0042226F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</w:tcPr>
          <w:p w:rsidR="008521ED" w:rsidRPr="007E7198" w:rsidRDefault="0042226F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«Осевая и центральная симметрия»</w:t>
            </w:r>
          </w:p>
        </w:tc>
        <w:tc>
          <w:tcPr>
            <w:tcW w:w="4252" w:type="dxa"/>
          </w:tcPr>
          <w:p w:rsidR="008521ED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2226F" w:rsidRPr="005971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https://www.youtube.com/watch?v=DtmdZGsLlVo&amp;t=23s</w:t>
              </w:r>
            </w:hyperlink>
            <w:r w:rsidR="00422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521ED" w:rsidRPr="007E7198" w:rsidRDefault="0042226F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Начертить два объекта имеющие осевую и центральную симметрию.(Читать стр. 110-111 учебника)</w:t>
            </w:r>
          </w:p>
        </w:tc>
        <w:tc>
          <w:tcPr>
            <w:tcW w:w="2829" w:type="dxa"/>
          </w:tcPr>
          <w:p w:rsidR="008521ED" w:rsidRPr="007E7198" w:rsidRDefault="0042226F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418,421, 423.</w:t>
            </w:r>
          </w:p>
        </w:tc>
      </w:tr>
      <w:tr w:rsidR="00ED0FCC" w:rsidRPr="007E7198" w:rsidTr="00043424">
        <w:tc>
          <w:tcPr>
            <w:tcW w:w="846" w:type="dxa"/>
            <w:vMerge/>
          </w:tcPr>
          <w:p w:rsidR="00ED0FCC" w:rsidRPr="007E7198" w:rsidRDefault="00ED0FCC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0FCC" w:rsidRPr="007E7198" w:rsidRDefault="00ED0FCC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ED0FCC" w:rsidRPr="007E7198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1843" w:type="dxa"/>
          </w:tcPr>
          <w:p w:rsidR="00ED0FCC" w:rsidRPr="007E7198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69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4252" w:type="dxa"/>
          </w:tcPr>
          <w:p w:rsidR="00ED0FCC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D0FCC" w:rsidRPr="00872D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https://www.youtube.com/watch?v=nw7-3W2vpX8</w:t>
              </w:r>
            </w:hyperlink>
          </w:p>
          <w:p w:rsidR="00ED0FCC" w:rsidRPr="007E7198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0FCC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§</w:t>
            </w:r>
            <w:r w:rsidRPr="00027DF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12, 13</w:t>
            </w:r>
          </w:p>
          <w:p w:rsidR="00ED0FCC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69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в тетрадь и выучить определения. </w:t>
            </w:r>
          </w:p>
          <w:p w:rsidR="00ED0FCC" w:rsidRPr="00B52B69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 11</w:t>
            </w:r>
          </w:p>
          <w:p w:rsidR="00ED0FCC" w:rsidRPr="007E7198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ED0FCC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Pr="00027DF1">
              <w:rPr>
                <w:rFonts w:ascii="Times New Roman" w:hAnsi="Times New Roman" w:cs="Times New Roman"/>
                <w:sz w:val="20"/>
                <w:szCs w:val="20"/>
              </w:rPr>
              <w:t>§§ 12, 13</w:t>
            </w:r>
            <w:r w:rsidRPr="00F32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FCC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67F">
              <w:rPr>
                <w:rFonts w:ascii="Times New Roman" w:hAnsi="Times New Roman" w:cs="Times New Roman"/>
                <w:sz w:val="20"/>
                <w:szCs w:val="20"/>
              </w:rPr>
              <w:t>Выполнить ЗАДАНИЕ (с.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26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0FCC" w:rsidRPr="00F3267F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FCC" w:rsidRPr="007E7198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FCC" w:rsidRPr="007E7198" w:rsidTr="00043424">
        <w:tc>
          <w:tcPr>
            <w:tcW w:w="846" w:type="dxa"/>
            <w:vMerge/>
          </w:tcPr>
          <w:p w:rsidR="00ED0FCC" w:rsidRPr="007E7198" w:rsidRDefault="00ED0FCC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0FCC" w:rsidRPr="007E7198" w:rsidRDefault="00ED0FCC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ED0FCC" w:rsidRPr="007E7198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А</w:t>
            </w:r>
          </w:p>
        </w:tc>
        <w:tc>
          <w:tcPr>
            <w:tcW w:w="1843" w:type="dxa"/>
          </w:tcPr>
          <w:p w:rsidR="00ED0FCC" w:rsidRPr="007E7198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397">
              <w:rPr>
                <w:rFonts w:ascii="Times New Roman" w:hAnsi="Times New Roman" w:cs="Times New Roman"/>
                <w:sz w:val="20"/>
                <w:szCs w:val="20"/>
              </w:rPr>
              <w:t>Города и сельские поселения. Города и их типы. Сельские поселения и их функции.</w:t>
            </w:r>
          </w:p>
        </w:tc>
        <w:tc>
          <w:tcPr>
            <w:tcW w:w="4252" w:type="dxa"/>
          </w:tcPr>
          <w:p w:rsidR="00ED0FCC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D0FCC" w:rsidRPr="003E02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https://resh.edu.ru/subject/lesson/1710/start/</w:t>
              </w:r>
            </w:hyperlink>
          </w:p>
          <w:p w:rsidR="00ED0FCC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FCC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FCC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D0FCC" w:rsidRPr="003E02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https://resh.edu.ru/subject/lesson/1711/start/</w:t>
              </w:r>
            </w:hyperlink>
          </w:p>
          <w:p w:rsidR="00ED0FCC" w:rsidRPr="007E7198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0FCC" w:rsidRPr="007E7198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поселений. Типы городов России. Функции сельской местности.</w:t>
            </w:r>
          </w:p>
        </w:tc>
        <w:tc>
          <w:tcPr>
            <w:tcW w:w="2829" w:type="dxa"/>
          </w:tcPr>
          <w:p w:rsidR="00ED0FCC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13 изучить,</w:t>
            </w:r>
          </w:p>
          <w:p w:rsidR="00ED0FCC" w:rsidRPr="007E7198" w:rsidRDefault="00ED0FCC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1-5 на стр.53</w:t>
            </w:r>
          </w:p>
        </w:tc>
      </w:tr>
      <w:tr w:rsidR="00ED0FCC" w:rsidRPr="007E7198" w:rsidTr="00043424">
        <w:tc>
          <w:tcPr>
            <w:tcW w:w="846" w:type="dxa"/>
            <w:vMerge/>
          </w:tcPr>
          <w:p w:rsidR="00ED0FCC" w:rsidRPr="007E7198" w:rsidRDefault="00ED0FCC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0FCC" w:rsidRPr="007E7198" w:rsidRDefault="00ED0FCC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ED0FCC" w:rsidRPr="007E7198" w:rsidRDefault="00ED0FCC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М.В.</w:t>
            </w:r>
          </w:p>
        </w:tc>
        <w:tc>
          <w:tcPr>
            <w:tcW w:w="1843" w:type="dxa"/>
          </w:tcPr>
          <w:p w:rsidR="00ED0FCC" w:rsidRPr="007E7198" w:rsidRDefault="00ED0FCC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«Мораль»</w:t>
            </w:r>
          </w:p>
        </w:tc>
        <w:tc>
          <w:tcPr>
            <w:tcW w:w="4252" w:type="dxa"/>
          </w:tcPr>
          <w:p w:rsidR="00ED0FCC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D0FCC" w:rsidRPr="00E705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https://www.youtube.com/watch?v=37OAuuJK7xg&amp;t=20s</w:t>
              </w:r>
            </w:hyperlink>
            <w:r w:rsidR="00ED0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D0FCC" w:rsidRPr="002876AA" w:rsidRDefault="00ED0FCC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AA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shd w:val="clear" w:color="auto" w:fill="FFFFFF"/>
              </w:rPr>
              <w:t xml:space="preserve">Что есть добро и что есть зло? Вслед за Сократом пробуем </w:t>
            </w:r>
            <w:r w:rsidRPr="002876AA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shd w:val="clear" w:color="auto" w:fill="FFFFFF"/>
              </w:rPr>
              <w:lastRenderedPageBreak/>
              <w:t>ответить на этот вопрос. Выделяем основные ценности морали, специфику моральных норм. Раскрываем содержание понятия «гуманизм». Заканчиваем объяснение вопросом: «Достижим ли нравственный идеал?»</w:t>
            </w:r>
          </w:p>
        </w:tc>
        <w:tc>
          <w:tcPr>
            <w:tcW w:w="2829" w:type="dxa"/>
          </w:tcPr>
          <w:p w:rsidR="00ED0FCC" w:rsidRPr="007E7198" w:rsidRDefault="00ED0FCC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Параграф 7-чит., стр. 62-63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1-5 рубрики «В классе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дома»</w:t>
            </w: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7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«Введение в языкознание»</w:t>
            </w:r>
          </w:p>
          <w:p w:rsidR="00C37E22" w:rsidRPr="007E7198" w:rsidRDefault="00C37E22" w:rsidP="008521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F2BA9">
              <w:rPr>
                <w:rFonts w:ascii="Times New Roman" w:hAnsi="Times New Roman" w:cs="Times New Roman"/>
                <w:sz w:val="20"/>
                <w:szCs w:val="20"/>
              </w:rPr>
              <w:t>Типичные ошибки при чтении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C37E22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53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https://youtu.be/4SLEdt8SyBE</w:t>
              </w:r>
            </w:hyperlink>
          </w:p>
          <w:p w:rsidR="00C37E22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Выделить </w:t>
            </w:r>
            <w:r w:rsidRPr="00EF2BA9">
              <w:rPr>
                <w:rFonts w:ascii="Times New Roman" w:hAnsi="Times New Roman" w:cs="Times New Roman"/>
                <w:sz w:val="20"/>
                <w:szCs w:val="20"/>
              </w:rPr>
              <w:t xml:space="preserve">несколько групп типичных ошибок, допускаемых </w:t>
            </w:r>
            <w:proofErr w:type="gramStart"/>
            <w:r w:rsidRPr="00EF2BA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F2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чтении текста</w:t>
            </w: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043424">
        <w:tc>
          <w:tcPr>
            <w:tcW w:w="846" w:type="dxa"/>
            <w:vMerge w:val="restart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 рус./РЯК</w:t>
            </w:r>
          </w:p>
        </w:tc>
        <w:tc>
          <w:tcPr>
            <w:tcW w:w="1701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4078">
              <w:rPr>
                <w:rFonts w:ascii="Times New Roman" w:hAnsi="Times New Roman" w:cs="Times New Roman"/>
                <w:sz w:val="20"/>
                <w:szCs w:val="20"/>
              </w:rPr>
              <w:t>Русский человек в обращении к другим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078">
              <w:rPr>
                <w:rFonts w:ascii="Times New Roman" w:hAnsi="Times New Roman" w:cs="Times New Roman"/>
                <w:sz w:val="20"/>
                <w:szCs w:val="20"/>
              </w:rPr>
              <w:t>ести диалог в необходимой ситуации на основе речевого этикета;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 новыми формулами русского речевого этикета</w:t>
            </w:r>
          </w:p>
        </w:tc>
        <w:tc>
          <w:tcPr>
            <w:tcW w:w="2829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§5изучить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пр.52стр.40,подготовить сообщения.</w:t>
            </w: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</w:tcPr>
          <w:p w:rsidR="00C37E22" w:rsidRPr="00D96276" w:rsidRDefault="00C37E22" w:rsidP="008A29E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D962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члены двусоставного предложения».</w:t>
            </w:r>
          </w:p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tooltip="Поделиться ссылкой" w:history="1">
              <w:r w:rsidRPr="003778C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https://youtu.be/DYPO6R-bd-k</w:t>
              </w:r>
            </w:hyperlink>
          </w:p>
        </w:tc>
        <w:tc>
          <w:tcPr>
            <w:tcW w:w="2977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78CC">
              <w:rPr>
                <w:rFonts w:ascii="Times New Roman" w:hAnsi="Times New Roman" w:cs="Times New Roman"/>
                <w:sz w:val="20"/>
                <w:szCs w:val="20"/>
              </w:rPr>
              <w:t>ктивизировать знания учащихся о главных членах предложения;</w:t>
            </w:r>
            <w:r w:rsidRPr="003778C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778CC">
              <w:rPr>
                <w:rFonts w:ascii="Times New Roman" w:hAnsi="Times New Roman" w:cs="Times New Roman"/>
                <w:sz w:val="20"/>
                <w:szCs w:val="20"/>
              </w:rPr>
              <w:t>формировать умение определять главные члены предложения;</w:t>
            </w:r>
          </w:p>
        </w:tc>
        <w:tc>
          <w:tcPr>
            <w:tcW w:w="2829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Упр.69стр.47-48,выделить грамматическую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основупредложений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род.лит.рус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/РЛК</w:t>
            </w:r>
          </w:p>
        </w:tc>
        <w:tc>
          <w:tcPr>
            <w:tcW w:w="1701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CC">
              <w:rPr>
                <w:rFonts w:ascii="Times New Roman" w:hAnsi="Times New Roman" w:cs="Times New Roman"/>
                <w:b/>
                <w:sz w:val="20"/>
                <w:szCs w:val="20"/>
              </w:rPr>
              <w:t>И. А. Новиков.</w:t>
            </w:r>
            <w:r w:rsidRPr="003778CC">
              <w:rPr>
                <w:rFonts w:ascii="Times New Roman" w:hAnsi="Times New Roman" w:cs="Times New Roman"/>
                <w:sz w:val="20"/>
                <w:szCs w:val="20"/>
              </w:rPr>
              <w:t xml:space="preserve"> «Троицкая кукушка».</w:t>
            </w:r>
          </w:p>
        </w:tc>
        <w:tc>
          <w:tcPr>
            <w:tcW w:w="4252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рассказом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И.А.Новикова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778C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</w:t>
            </w:r>
            <w:r w:rsidRPr="003778CC">
              <w:rPr>
                <w:rFonts w:ascii="Times New Roman" w:hAnsi="Times New Roman" w:cs="Times New Roman"/>
                <w:sz w:val="20"/>
                <w:szCs w:val="20"/>
              </w:rPr>
              <w:t>роль праздника 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 в идеализации образа дворянской усадьбы.</w:t>
            </w:r>
          </w:p>
        </w:tc>
        <w:tc>
          <w:tcPr>
            <w:tcW w:w="2829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Стр.84-95 читать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тр.95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1-4(письменно).</w:t>
            </w:r>
          </w:p>
        </w:tc>
      </w:tr>
      <w:tr w:rsidR="00C37E22" w:rsidRPr="007E7198" w:rsidTr="00CA1DD2">
        <w:trPr>
          <w:trHeight w:val="75"/>
        </w:trPr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«Преобразование рациональных выражений»</w:t>
            </w: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в тетрадь пример 4 стр. 38 и по аналогии выполнить домашнее задание.</w:t>
            </w: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№170,173, 171.</w:t>
            </w: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7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«Занимательная география»</w:t>
            </w:r>
          </w:p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А</w:t>
            </w:r>
          </w:p>
        </w:tc>
        <w:tc>
          <w:tcPr>
            <w:tcW w:w="1843" w:type="dxa"/>
          </w:tcPr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397">
              <w:rPr>
                <w:rFonts w:ascii="Times New Roman" w:hAnsi="Times New Roman" w:cs="Times New Roman"/>
                <w:sz w:val="20"/>
                <w:szCs w:val="20"/>
              </w:rPr>
              <w:t>Современные экзогенные процессы и формы рельефа, создаваемые ими. Карст. Учет воздействия экзогенных процессов при ведении хозяйственной деятельности</w:t>
            </w:r>
          </w:p>
        </w:tc>
        <w:tc>
          <w:tcPr>
            <w:tcW w:w="4252" w:type="dxa"/>
          </w:tcPr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3E02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https://www.youtube.com/watch?v=xj0u5f3eOh0&amp;t=28s</w:t>
              </w:r>
            </w:hyperlink>
          </w:p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E02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https://www.youtube.com/watch?v=zuKNn3ZTUYc&amp;t=281s</w:t>
              </w:r>
            </w:hyperlink>
          </w:p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E02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https://www.youtube.com/watch?v=xlCsuEZw9wg&amp;t=1675s</w:t>
              </w:r>
            </w:hyperlink>
          </w:p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043424">
        <w:tc>
          <w:tcPr>
            <w:tcW w:w="846" w:type="dxa"/>
            <w:vMerge w:val="restart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0AF"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 w:rsidRPr="00C330AF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1843" w:type="dxa"/>
          </w:tcPr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График плавления </w:t>
            </w:r>
            <w:r w:rsidRPr="00EE62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отвердевания кристаллических тел. Удельная теплота плавления</w:t>
            </w:r>
          </w:p>
        </w:tc>
        <w:tc>
          <w:tcPr>
            <w:tcW w:w="4252" w:type="dxa"/>
          </w:tcPr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72D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https://www.youtube.com/watch?v=scj2NISc3W</w:t>
              </w:r>
              <w:r w:rsidRPr="00872D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w</w:t>
              </w:r>
            </w:hyperlink>
          </w:p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§</w:t>
            </w:r>
            <w:r w:rsidRPr="00EF78E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14, 15.</w:t>
            </w:r>
          </w:p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тетрадь и выучить определения, формулы.</w:t>
            </w:r>
          </w:p>
          <w:p w:rsidR="00C37E22" w:rsidRPr="00B52B69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 12 (1 – 3)</w:t>
            </w:r>
          </w:p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Изучить </w:t>
            </w:r>
            <w:r w:rsidRPr="001A5E96">
              <w:rPr>
                <w:rFonts w:ascii="Times New Roman" w:hAnsi="Times New Roman" w:cs="Times New Roman"/>
                <w:sz w:val="20"/>
                <w:szCs w:val="20"/>
              </w:rPr>
              <w:t>§§ 14,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 на вопросы.</w:t>
            </w:r>
          </w:p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67F">
              <w:rPr>
                <w:rFonts w:ascii="Times New Roman" w:hAnsi="Times New Roman" w:cs="Times New Roman"/>
                <w:sz w:val="20"/>
                <w:szCs w:val="20"/>
              </w:rPr>
              <w:t>Выполнить ЗАДАНИЕ (с.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26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Упр. 12 (4)</w:t>
            </w:r>
          </w:p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Л.Т.</w:t>
            </w: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Валентность. Определение валентности по формулам их соединений.</w:t>
            </w: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856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https://www.youtube.com/watch?v=8Drf6DbNV8A</w:t>
            </w: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валентности. Определение валентности элементов по формулам бинарных соединений.стр.58№1-3, ответить на вопросы,№4,5 решить задачи.</w:t>
            </w: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16, изучить, стр.58 тесты, выучить правила.</w:t>
            </w: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вопросы на стр. 113-114. Ответить устно</w:t>
            </w: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№426,425,438</w:t>
            </w: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</w:tcPr>
          <w:p w:rsidR="00C37E22" w:rsidRPr="00F87BF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87BF8">
              <w:rPr>
                <w:rFonts w:ascii="Times New Roman" w:hAnsi="Times New Roman" w:cs="Times New Roman"/>
                <w:sz w:val="20"/>
                <w:szCs w:val="20"/>
              </w:rPr>
              <w:t>Подлежащее и способы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87B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1B53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https://youtu.be/suE_v-7h1jA</w:t>
              </w:r>
            </w:hyperlink>
          </w:p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7BF8">
              <w:rPr>
                <w:rFonts w:ascii="Times New Roman" w:hAnsi="Times New Roman" w:cs="Times New Roman"/>
                <w:sz w:val="20"/>
                <w:szCs w:val="20"/>
              </w:rPr>
              <w:t>истематизировать знания учащихся о главных членах предложения и самостоятельных частях речи; расширить понятие о подл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ежащем и способах его выражения.</w:t>
            </w:r>
          </w:p>
        </w:tc>
        <w:tc>
          <w:tcPr>
            <w:tcW w:w="2829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 изучить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пр.70 стр.48,определить способ выражения подлежащего в предложениях.</w:t>
            </w: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043424">
        <w:tc>
          <w:tcPr>
            <w:tcW w:w="846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 «Спортивные игры»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043424">
        <w:tc>
          <w:tcPr>
            <w:tcW w:w="846" w:type="dxa"/>
            <w:vMerge w:val="restart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М.В.</w:t>
            </w: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«Великая Северная война 1700-1721г.г.»</w:t>
            </w: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E705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https://www.youtube.com/watch?v=Cz3CAI5pjiU&amp;t=2s</w:t>
              </w:r>
            </w:hyperlink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Выяснить причины начала Северной войны. Каковы причины победы России в Северной войне. Определить каковы итоги Северной войны для России и стран Европы.</w:t>
            </w: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Параграф- 4-чит., стр. 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4-7 рубрики «Вопросы и задания для работы с текстом»</w:t>
            </w: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418">
              <w:rPr>
                <w:rFonts w:ascii="Times New Roman" w:hAnsi="Times New Roman" w:cs="Times New Roman"/>
                <w:sz w:val="20"/>
                <w:szCs w:val="20"/>
              </w:rPr>
              <w:t>А.С. Пушкин «Капитанская дочка». История создания произведения. Герои  и их исторические прототипы.</w:t>
            </w:r>
          </w:p>
        </w:tc>
        <w:tc>
          <w:tcPr>
            <w:tcW w:w="4252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tooltip="Поделиться ссылкой" w:history="1">
              <w:r w:rsidRPr="004414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https://youtu.be/E6BwZN2c0PY</w:t>
              </w:r>
            </w:hyperlink>
          </w:p>
        </w:tc>
        <w:tc>
          <w:tcPr>
            <w:tcW w:w="2977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418">
              <w:rPr>
                <w:rFonts w:ascii="Times New Roman" w:hAnsi="Times New Roman" w:cs="Times New Roman"/>
                <w:sz w:val="20"/>
                <w:szCs w:val="20"/>
              </w:rPr>
              <w:t>Исследовать историческую эпоху, показанную Пушкиным в романе “Капитанская дочка”, представить исторический труд Пушкина, посвященный этой эпохе.</w:t>
            </w:r>
          </w:p>
        </w:tc>
        <w:tc>
          <w:tcPr>
            <w:tcW w:w="2829" w:type="dxa"/>
          </w:tcPr>
          <w:p w:rsidR="00C37E22" w:rsidRPr="0044141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Главы с 1-8 читать. </w:t>
            </w:r>
            <w:r w:rsidRPr="0044141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Гринева и Швабрина.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44141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Подлежащее и способы его выражения. Тренировочные упражнения</w:t>
            </w:r>
            <w:proofErr w:type="gramStart"/>
            <w:r w:rsidRPr="0044141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  <w:proofErr w:type="gramEnd"/>
          </w:p>
        </w:tc>
        <w:tc>
          <w:tcPr>
            <w:tcW w:w="4252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418">
              <w:rPr>
                <w:rFonts w:ascii="Times New Roman" w:hAnsi="Times New Roman" w:cs="Times New Roman"/>
                <w:sz w:val="20"/>
                <w:szCs w:val="20"/>
              </w:rPr>
              <w:t>бобщение и систематизация изученного по теме «Главные члены предложения»; закрепление у учащихся навыка нахождения грамматической основы,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способов их выражения.</w:t>
            </w:r>
          </w:p>
        </w:tc>
        <w:tc>
          <w:tcPr>
            <w:tcW w:w="2829" w:type="dxa"/>
          </w:tcPr>
          <w:p w:rsidR="00C37E22" w:rsidRPr="007E7198" w:rsidRDefault="00C37E22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Упр.72 стр.48-49,вставить пропущенные буквы, подчеркнуть грамматическую основу в предложениях.</w:t>
            </w: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в тетрадь пример 2 стр. 37.</w:t>
            </w: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№156 (а), 164 (в), 165 (а,в)</w:t>
            </w: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043424"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А</w:t>
            </w:r>
          </w:p>
        </w:tc>
        <w:tc>
          <w:tcPr>
            <w:tcW w:w="1843" w:type="dxa"/>
          </w:tcPr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397">
              <w:rPr>
                <w:rFonts w:ascii="Times New Roman" w:hAnsi="Times New Roman" w:cs="Times New Roman"/>
                <w:sz w:val="20"/>
                <w:szCs w:val="20"/>
              </w:rPr>
              <w:t>Расселение и урбанизация. Типы поселений. Урбанизация и ее влияние на окружающую среду. Городской и сельский образ жизни.</w:t>
            </w:r>
          </w:p>
        </w:tc>
        <w:tc>
          <w:tcPr>
            <w:tcW w:w="4252" w:type="dxa"/>
          </w:tcPr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3E02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https://www.youtube.com/watch?v=vJOYujMdI4s</w:t>
              </w:r>
            </w:hyperlink>
          </w:p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3E02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https://www.youtube.com/watch?app=desktop&amp;v=Y5JPaGZ2CZ0&amp;list=RDCMUC8VJfY2rcq6Qwx0ySOzJzNQ&amp;start_radio=1&amp;rv=Y5JPaGZ2CZ0&amp;t=2</w:t>
              </w:r>
            </w:hyperlink>
          </w:p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r w:rsidRPr="00075397">
              <w:rPr>
                <w:rFonts w:ascii="Times New Roman" w:hAnsi="Times New Roman" w:cs="Times New Roman"/>
                <w:sz w:val="20"/>
                <w:szCs w:val="20"/>
              </w:rPr>
              <w:t>урбанизация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397">
              <w:rPr>
                <w:rFonts w:ascii="Times New Roman" w:hAnsi="Times New Roman" w:cs="Times New Roman"/>
                <w:sz w:val="20"/>
                <w:szCs w:val="20"/>
              </w:rPr>
              <w:t xml:space="preserve"> Урбанизация и ее влияние на окружающую среду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C37E22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Параграф 13.</w:t>
            </w:r>
          </w:p>
          <w:p w:rsidR="00C37E22" w:rsidRPr="007E7198" w:rsidRDefault="00C37E22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6 на стр53-письменно</w:t>
            </w:r>
          </w:p>
        </w:tc>
      </w:tr>
      <w:tr w:rsidR="00C37E22" w:rsidRPr="007E7198" w:rsidTr="00CA1DD2">
        <w:trPr>
          <w:trHeight w:val="70"/>
        </w:trPr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22" w:rsidRPr="007E7198" w:rsidTr="00E84D15">
        <w:trPr>
          <w:trHeight w:val="738"/>
        </w:trPr>
        <w:tc>
          <w:tcPr>
            <w:tcW w:w="846" w:type="dxa"/>
            <w:vMerge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37E22" w:rsidRPr="007E7198" w:rsidRDefault="00C37E22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D6E" w:rsidRPr="007E7198" w:rsidRDefault="005E4D6E">
      <w:pPr>
        <w:rPr>
          <w:rFonts w:ascii="Times New Roman" w:hAnsi="Times New Roman" w:cs="Times New Roman"/>
          <w:sz w:val="20"/>
          <w:szCs w:val="20"/>
        </w:rPr>
      </w:pPr>
    </w:p>
    <w:sectPr w:rsidR="005E4D6E" w:rsidRPr="007E7198" w:rsidSect="00043424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63"/>
    <w:rsid w:val="00043424"/>
    <w:rsid w:val="00106CE6"/>
    <w:rsid w:val="002876AA"/>
    <w:rsid w:val="00406AD7"/>
    <w:rsid w:val="0042226F"/>
    <w:rsid w:val="005D5A11"/>
    <w:rsid w:val="005E4D6E"/>
    <w:rsid w:val="007E7198"/>
    <w:rsid w:val="008521ED"/>
    <w:rsid w:val="008B1F5C"/>
    <w:rsid w:val="00923363"/>
    <w:rsid w:val="00C37E22"/>
    <w:rsid w:val="00CA1DD2"/>
    <w:rsid w:val="00E4405F"/>
    <w:rsid w:val="00E84D15"/>
    <w:rsid w:val="00E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D0F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0F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0F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D0F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0F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0F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mdZGsLlVo&amp;t=23s" TargetMode="External"/><Relationship Id="rId13" Type="http://schemas.openxmlformats.org/officeDocument/2006/relationships/hyperlink" Target="https://youtu.be/4SLEdt8SyBE" TargetMode="External"/><Relationship Id="rId18" Type="http://schemas.openxmlformats.org/officeDocument/2006/relationships/hyperlink" Target="https://www.youtube.com/watch?v=scj2NISc3W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E6BwZN2c0PY" TargetMode="External"/><Relationship Id="rId7" Type="http://schemas.openxmlformats.org/officeDocument/2006/relationships/hyperlink" Target="https://www.youtube.com/watch?v=vAPsKYSnK1I&amp;t=16s" TargetMode="External"/><Relationship Id="rId12" Type="http://schemas.openxmlformats.org/officeDocument/2006/relationships/hyperlink" Target="https://www.youtube.com/watch?v=37OAuuJK7xg&amp;t=20s" TargetMode="External"/><Relationship Id="rId17" Type="http://schemas.openxmlformats.org/officeDocument/2006/relationships/hyperlink" Target="https://www.youtube.com/watch?v=xlCsuEZw9wg&amp;t=1675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uKNn3ZTUYc&amp;t=281s" TargetMode="External"/><Relationship Id="rId20" Type="http://schemas.openxmlformats.org/officeDocument/2006/relationships/hyperlink" Target="https://www.youtube.com/watch?v=Cz3CAI5pjiU&amp;t=2s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1711/star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xj0u5f3eOh0&amp;t=28s" TargetMode="External"/><Relationship Id="rId23" Type="http://schemas.openxmlformats.org/officeDocument/2006/relationships/hyperlink" Target="https://www.youtube.com/watch?app=desktop&amp;v=Y5JPaGZ2CZ0&amp;list=RDCMUC8VJfY2rcq6Qwx0ySOzJzNQ&amp;start_radio=1&amp;rv=Y5JPaGZ2CZ0&amp;t=2" TargetMode="External"/><Relationship Id="rId10" Type="http://schemas.openxmlformats.org/officeDocument/2006/relationships/hyperlink" Target="https://resh.edu.ru/subject/lesson/1710/start/" TargetMode="External"/><Relationship Id="rId19" Type="http://schemas.openxmlformats.org/officeDocument/2006/relationships/hyperlink" Target="https://youtu.be/suE_v-7h1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w7-3W2vpX8" TargetMode="External"/><Relationship Id="rId14" Type="http://schemas.openxmlformats.org/officeDocument/2006/relationships/hyperlink" Target="https://youtu.be/DYPO6R-bd-k" TargetMode="External"/><Relationship Id="rId22" Type="http://schemas.openxmlformats.org/officeDocument/2006/relationships/hyperlink" Target="https://www.youtube.com/watch?v=vJOYujMdI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</cp:lastModifiedBy>
  <cp:revision>11</cp:revision>
  <dcterms:created xsi:type="dcterms:W3CDTF">2021-10-12T10:27:00Z</dcterms:created>
  <dcterms:modified xsi:type="dcterms:W3CDTF">2021-10-18T16:33:00Z</dcterms:modified>
</cp:coreProperties>
</file>