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C6A37">
        <w:rPr>
          <w:rFonts w:ascii="Times New Roman" w:hAnsi="Times New Roman" w:cs="Times New Roman"/>
          <w:b/>
          <w:bCs/>
          <w:sz w:val="28"/>
          <w:szCs w:val="28"/>
        </w:rPr>
        <w:t>КАК ПОНЯТЬ, ЧТО ВАШ РЕБЕНОК</w:t>
      </w:r>
    </w:p>
    <w:p w:rsidR="00E4348D" w:rsidRPr="009C6A37" w:rsidRDefault="00E4348D" w:rsidP="00E4348D">
      <w:pPr>
        <w:tabs>
          <w:tab w:val="left" w:pos="10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C6A37">
        <w:rPr>
          <w:rFonts w:ascii="Times New Roman" w:hAnsi="Times New Roman" w:cs="Times New Roman"/>
          <w:b/>
          <w:bCs/>
          <w:sz w:val="28"/>
          <w:szCs w:val="28"/>
        </w:rPr>
        <w:t>НИЦИАТОР ШКОЛЬНОЙ ТРАВЛИ?</w:t>
      </w:r>
    </w:p>
    <w:bookmarkEnd w:id="0"/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Следующим активным участником травли является </w:t>
      </w: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БУЛЛИ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(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буллеры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, обид-</w:t>
      </w:r>
      <w:proofErr w:type="gramEnd"/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чики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, агрессоры, организаторы травли).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К ним можно отнести и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преследовате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E4348D" w:rsidRPr="009C6A37" w:rsidRDefault="00E4348D" w:rsidP="00E4348D">
      <w:pPr>
        <w:tabs>
          <w:tab w:val="left" w:pos="1020"/>
        </w:tabs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лей, которые действуют по указке более сильных агрессоров в классе.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По каким признакам можно отличить </w:t>
      </w: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БУЛЛИ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и детей, склонных к травле: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• ИМПУЛЬСИВНОСТЬ;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• РАЗДРАЖИТЕЛЬНОСТЬ;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• ЭМОЦ</w:t>
      </w:r>
      <w:r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ИОНАЛЬНАЯ Н</w:t>
      </w: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ЕУСТОЙЧИВОСТЬ;</w:t>
      </w:r>
    </w:p>
    <w:p w:rsidR="00E4348D" w:rsidRPr="009C6A37" w:rsidRDefault="00E4348D" w:rsidP="00E4348D">
      <w:pPr>
        <w:tabs>
          <w:tab w:val="left" w:pos="1020"/>
        </w:tabs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• ЗАВЫШЕННАЯ С</w:t>
      </w: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АМООЦЕНКА;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• ОТСУТСТВИЕ К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ОММУНИКАТИВНЫХ </w:t>
      </w:r>
      <w:proofErr w:type="gramStart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Н АВЫКОВ</w:t>
      </w:r>
      <w:proofErr w:type="gramEnd"/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при внешнем соблюдении общепринятых норм и правил;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• СКЛОННОСТЬ КО ЛЖИ ИЛИ Ж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УЛЬНИЧЕСТВУ.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Довольно часто к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буллингу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присоединяется группа преследователей,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ко-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торыми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буллер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осуществляет свою агрессию.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Кто чаще всего становится преследователями, помощниками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буллеров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: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несамостоятельные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легко поддающиеся влиянию окружающих,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безыници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ативные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дети;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дети, которые всегда стремятся следовать правилам, неким стандартам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(очень прилежные и законопослушные);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дети, не склонные признавать свою ответственность за происходящее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(чаще всего считают виноватыми других);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часто подверженные жесткому контролю со стороны старших дети (их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  <w:proofErr w:type="gramEnd"/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дители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очень требовательны и склонны применять физические наказания).</w:t>
      </w:r>
      <w:proofErr w:type="gramEnd"/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эгоцентричные, не умеющие ставить себя на место другого (в беседах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  <w:proofErr w:type="gramEnd"/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сто говорят: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«Я и не подумал об этом»);</w:t>
      </w:r>
      <w:proofErr w:type="gramEnd"/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не уверенные в себе, очень дорожащие «дружбой», оказанным доверием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со</w:t>
      </w:r>
      <w:proofErr w:type="gramEnd"/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стороны лидеров класса;</w:t>
      </w:r>
    </w:p>
    <w:p w:rsidR="00E4348D" w:rsidRPr="009C6A37" w:rsidRDefault="00E4348D" w:rsidP="00E4348D">
      <w:pPr>
        <w:tabs>
          <w:tab w:val="left" w:pos="1020"/>
        </w:tabs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трусливые и озлобленные дети.</w:t>
      </w:r>
    </w:p>
    <w:p w:rsidR="00E4348D" w:rsidRPr="009C6A37" w:rsidRDefault="00E4348D" w:rsidP="00E4348D">
      <w:pPr>
        <w:tabs>
          <w:tab w:val="left" w:pos="1020"/>
        </w:tabs>
        <w:jc w:val="both"/>
        <w:rPr>
          <w:rFonts w:ascii="Times New Roman" w:eastAsia="GillSans" w:hAnsi="Times New Roman" w:cs="Times New Roman"/>
          <w:b/>
          <w:color w:val="0070C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ЧТО СЛЕДУЕТ ДЕЛАТЬ, ЕСЛИ ВАШ РЕБЕНОК БУЛЛИ</w:t>
      </w:r>
    </w:p>
    <w:p w:rsidR="00E4348D" w:rsidRPr="009C6A37" w:rsidRDefault="00E4348D" w:rsidP="00E4348D">
      <w:pPr>
        <w:jc w:val="both"/>
        <w:rPr>
          <w:rFonts w:ascii="Times New Roman" w:eastAsia="GillSans" w:hAnsi="Times New Roman" w:cs="Times New Roman"/>
          <w:sz w:val="28"/>
          <w:szCs w:val="28"/>
        </w:rPr>
      </w:pP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Четко назовите то, что происходит: «То, что ты делаешь — это насилие».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Чаще всего дети не осознают, что проис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ходит, для них все может выгля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деть безобидной игрой или проявлением личной неприязни. Они не видят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ситуацию системно. Важно также то, что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агрессор почти никогда не заду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мывается о том, как на самом деле чувствует себя жертва и насколько его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действия сильно ее задевают.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— способ заработать статус в кол-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лективе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, страдания жертвы — «побочный продукт».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Попросите ребенка поставить себя на место жертвы, описывая конкретные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lastRenderedPageBreak/>
        <w:t>действия: «Вот представь, ты приходишь в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класс, никто с тобой не здоро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вается, а только хихикают между собой,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глядя на тебя. Твои вещи как </w:t>
      </w:r>
      <w:proofErr w:type="spellStart"/>
      <w:r>
        <w:rPr>
          <w:rFonts w:ascii="Times New Roman" w:eastAsia="GillSans" w:hAnsi="Times New Roman" w:cs="Times New Roman"/>
          <w:color w:val="000000"/>
          <w:sz w:val="28"/>
          <w:szCs w:val="28"/>
        </w:rPr>
        <w:t>бы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случайно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роняют на пол. На перемене тебя толкают и запирают в туалете,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а потом прячут твой портфель, выбросив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 мусорную корзину все его со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держимое».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Обозначьте отношение к происходящему: «Это серьезная проблема,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при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чем не только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твоя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а всей группы (класса, компании). Есть проблемы,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болез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ни, которыми болеют не люди, а коллективы. Так у вас и произошло. Нужно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срочно принимать меры, вам нужна помощь».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Можно посмотреть вместе фильм о травле («Чучело», «Повелитель мух»).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Посочувствуйте переживаниям ребенка, который представил себя жертвой.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Покажите пример того, как с этим обходиться —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«д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а, это было бы тяжело».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Поддержите вашего ребенка в намерении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измениться. Хвалите его за со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блюдение установленных школьных правил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поведения, скажите, что вы бу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дете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помогать ему изменить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его поведение — продумайте план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мероприя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тий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способствующих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позитивным изменениям.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Позитивно проводите с вашим ребенком время.</w:t>
      </w:r>
    </w:p>
    <w:p w:rsidR="00E4348D" w:rsidRPr="009C6A37" w:rsidRDefault="00E4348D" w:rsidP="00E4348D">
      <w:pPr>
        <w:ind w:firstLine="708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Контролируйте.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Помогайте развивать социальные навыки (дружбы, взаимопомощи, ответ-</w:t>
      </w:r>
      <w:proofErr w:type="gramEnd"/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ственного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поведения).</w:t>
      </w:r>
      <w:proofErr w:type="gramEnd"/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Ребенок особенно остро нуждается в вашей поддержке на этапе изменения.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 очень важно быть для него примером для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подражания. Важно помнить, </w:t>
      </w:r>
      <w:proofErr w:type="spellStart"/>
      <w:r>
        <w:rPr>
          <w:rFonts w:ascii="Times New Roman" w:eastAsia="GillSans" w:hAnsi="Times New Roman" w:cs="Times New Roman"/>
          <w:color w:val="000000"/>
          <w:sz w:val="28"/>
          <w:szCs w:val="28"/>
        </w:rPr>
        <w:t>что</w:t>
      </w:r>
      <w:proofErr w:type="gramStart"/>
      <w:r>
        <w:rPr>
          <w:rFonts w:ascii="Times New Roman" w:eastAsia="GillSans" w:hAnsi="Times New Roman" w:cs="Times New Roman"/>
          <w:color w:val="000000"/>
          <w:sz w:val="28"/>
          <w:szCs w:val="28"/>
        </w:rPr>
        <w:t>,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удучи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родителями, мы учим наших детей как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преднамеренно (через то, что мы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им говорим, советы, которые мы даем, уроки,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которые мы преподаем, ценности,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которые мы пытаемся привить, и так далее)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, так и непреднамеренно — пред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став им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МОДЕЛЬЮ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 качестве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ОБРАЗЦА ПОВЕДЕНИЯ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(психологи называют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этот процесс обучения «социальным обучение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м»). Следовательно, взгляды ре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бенка и стратегии борьбы с агрессией будут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 определенной степени зависеть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от того, что ребенок наблюдал дома и в других коллективах, например, в школе.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Поэтому очень важно учитывать то, чему ребенок может научиться у вас как</w:t>
      </w:r>
    </w:p>
    <w:p w:rsidR="00E4348D" w:rsidRPr="009C6A37" w:rsidRDefault="00E4348D" w:rsidP="00E4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у родителя с точки зрения анализа ваших собственных способов справиться</w:t>
      </w:r>
    </w:p>
    <w:p w:rsidR="00E4348D" w:rsidRPr="009C6A37" w:rsidRDefault="00E4348D" w:rsidP="00E4348D">
      <w:pPr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 гневом и конфликтами в семье.</w:t>
      </w:r>
    </w:p>
    <w:p w:rsidR="00E4348D" w:rsidRPr="009C6A37" w:rsidRDefault="00E4348D" w:rsidP="00E4348D">
      <w:pPr>
        <w:jc w:val="both"/>
        <w:rPr>
          <w:rFonts w:ascii="Times New Roman" w:eastAsia="GillSans" w:hAnsi="Times New Roman" w:cs="Times New Roman"/>
          <w:sz w:val="28"/>
          <w:szCs w:val="28"/>
        </w:rPr>
      </w:pPr>
    </w:p>
    <w:p w:rsidR="00E75D06" w:rsidRDefault="00E75D06"/>
    <w:sectPr w:rsidR="00E75D06" w:rsidSect="00E4348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8B"/>
    <w:rsid w:val="003B098B"/>
    <w:rsid w:val="00E4348D"/>
    <w:rsid w:val="00E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2021-01-28T11:18:00Z</dcterms:created>
  <dcterms:modified xsi:type="dcterms:W3CDTF">2021-01-28T11:19:00Z</dcterms:modified>
</cp:coreProperties>
</file>